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C5" w:rsidRDefault="000F44C5" w:rsidP="000F44C5">
      <w:pPr>
        <w:pStyle w:val="a5"/>
      </w:pPr>
      <w:r>
        <w:rPr>
          <w:noProof/>
        </w:rPr>
        <w:drawing>
          <wp:inline distT="0" distB="0" distL="0" distR="0" wp14:anchorId="6E48F9D3" wp14:editId="39ACF1B1">
            <wp:extent cx="6324600" cy="9344025"/>
            <wp:effectExtent l="0" t="0" r="0" b="9525"/>
            <wp:docPr id="4" name="Рисунок 4" descr="C:\Users\Завуч\Desktop\Новая папка\1-4 А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Новая папка\1-4 АО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43" cy="93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A0" w:rsidRPr="002F23A0" w:rsidRDefault="002F23A0" w:rsidP="002F23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F23A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Учебный план </w:t>
      </w:r>
      <w:r>
        <w:rPr>
          <w:rFonts w:ascii="Times New Roman" w:eastAsia="Calibri" w:hAnsi="Times New Roman" w:cs="Times New Roman"/>
          <w:iCs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Новопесчанская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СОШ»</w:t>
      </w:r>
      <w:r w:rsidRPr="002F23A0">
        <w:rPr>
          <w:rFonts w:ascii="Times New Roman" w:eastAsia="Calibri" w:hAnsi="Times New Roman" w:cs="Times New Roman"/>
          <w:iCs/>
          <w:sz w:val="28"/>
          <w:szCs w:val="28"/>
        </w:rPr>
        <w:t xml:space="preserve"> (далее – учебный план) соответствует требованиям ФГОС НОО обучающихся с ОВЗ.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начального общего образования обучающихся с ТНР является нормативным документом, определяющим структуру и содержание учебно-воспитательного процесса, реализует обязательную и доступную нагрузку в рамках недельного количества часов в каждом классе.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должен соответствует законодательству Российской Федерации в области образования,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определён перечень предметной, коррекционно-развивающей областей и внеурочной деятельности, объём учебного времени, максимальный объём учебной нагрузки обучающихся на уровне начального общего образования.</w:t>
      </w:r>
    </w:p>
    <w:p w:rsidR="002F23A0" w:rsidRPr="002F23A0" w:rsidRDefault="002F23A0" w:rsidP="002F23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23A0">
        <w:rPr>
          <w:rFonts w:ascii="Times New Roman" w:eastAsia="Calibri" w:hAnsi="Times New Roman" w:cs="Times New Roman"/>
          <w:b/>
          <w:i/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 обучающихся с ТНР: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здорового образа жизни, элементарных правил поведения в экстремальных ситуациях;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личностное развитие обучающегося в соответствии с его индивидуальностью;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профилактика и коррекция </w:t>
      </w:r>
      <w:proofErr w:type="spellStart"/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речеязыковых</w:t>
      </w:r>
      <w:proofErr w:type="spellEnd"/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расстройств;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коммуникативной компетентности обучающихся с ТНР.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Обязательная часть учебного плана включает предметные области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быть реализованы во всех имеющих государственную аккредитацию образовательных организациях, реализующих АОП НОО, содержит перечень учебных предметов, предусмотренных действующим ФГОС НОО обучающихся с ОВЗ и учебное время, отводимое на их изучение по годам обучения.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Учитывая возможное негативное влияние языковой интерференции для обучающихся с ТНР I отделения, обязательной частью учебного плана не предусматриваются часы на изучение учебного предмета «Иностранный язык». 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подготовку обучающихся для продолжения образования на следующем уровне,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учебный план 4 класса включен учебный предмет «</w:t>
      </w: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Основы религиозных культур и светской этики»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час в неделю (всего 34 часа). Целью данного учебного предмета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модуля, изучаемого в рамках учебного предмета «Основы религиозных культур и светской этики»,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Часть, формируемая участниками образовательных отношений,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часы, отводимые на внеурочную деятельность и коррекционно-развивающую область.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Коррекционно-развивающая область является обязательной частью внеурочной деятельности и включает следующие коррекционные курсы: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«Логопедическая ритмика», «Развитие речи», «Произношение». 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логопедические занятия проводятся с одним обучающимся в течение 20 минут. Частота посещений индивидуальных занятий обучающимися - не менее 3 раз в неделю. Подгрупповые логопедические занятия с 2-4 обучающимися составляют 20-25 минут. Частота посещений подгрупповых логопедических занятий - не менее 2 раз в неделю.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целях обеспечения индивидуальных </w:t>
      </w:r>
      <w:proofErr w:type="gramStart"/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обучающихся с ТНР часть учебного плана, формируемая участниками образовательного процесса, предусматривает: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учебные занятия, обеспечивающие удовлетворение </w:t>
      </w:r>
      <w:proofErr w:type="gramStart"/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ТНР и необходимую 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коррекцию недостатков в речевом, психическом и (или) физическом развитии;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учебные занятия для углубленного изучения отдельных обязательных учебных предметов;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учебные занятия, обеспечивающие различные интересы обучающихся, в том числе этнокультурные.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Часы коррекционно-развивающей области, не входят в предельно допустимую учебную нагрузку, проводятся во внеурочное время.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(пункт 3.4.16 Санитарно-эпидемиологических требований).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начального общего образования) (пункт 3.4.16 Санитарно-эпидемиологических требований).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 учебного года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1-м дополнительном и 1-м классах составляет 33 недели, во 2-4 классах - 34 недели. Продолжительность каникул в течение учебного года составляет не менее 30 календарных дней, летом - не менее 8 недель.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 1-м дополнительном и 1-м классах устанавливаются в течение года дополнительные недельные каникулы.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 урока и распределение учебной нагрузки в течение учебного дня и учебной недели</w:t>
      </w: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Гигиеническим нормативам и Санитарно-эпидемиологическими требованиям.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1-м дополнительном и 1-м классах проводится без балльного оценивания знаний обучающихся и домашних заданий.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образовательная и воспитательная деятельность построена таким образом, что на всех уроках и внеклассных мероприятиях осуществляется работа по коррекции (или) профилактике нарушений и развитию речи обучающихся с ТНР, обеспечивая тесную связь содержания образования с его развивающей направленностью.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учебный план разрабатывается самостоятельно образовательной организацией на основе АОП НОО с учетом особенностей развития и возможностей групп или отдельных обучающихся с ТНР. 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создания индивидуального учебного плана является заключение </w:t>
      </w:r>
      <w:proofErr w:type="spellStart"/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углубленного психолого-педагогического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и овладение навыками разговорно-обиходной речи.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учебный план АОП НОО для обучающихся с ТНР 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(вариант 5.2) - второе отделение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2829"/>
        <w:gridCol w:w="709"/>
        <w:gridCol w:w="567"/>
        <w:gridCol w:w="708"/>
        <w:gridCol w:w="709"/>
        <w:gridCol w:w="851"/>
      </w:tblGrid>
      <w:tr w:rsidR="002F23A0" w:rsidRPr="002F23A0" w:rsidTr="00662D5A">
        <w:tc>
          <w:tcPr>
            <w:tcW w:w="3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F23A0" w:rsidRPr="002F23A0" w:rsidTr="00662D5A">
        <w:tc>
          <w:tcPr>
            <w:tcW w:w="3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3A0" w:rsidRPr="002F23A0" w:rsidTr="00662D5A"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F23A0" w:rsidRPr="002F23A0" w:rsidTr="00662D5A">
        <w:tc>
          <w:tcPr>
            <w:tcW w:w="3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23A0" w:rsidRPr="002F23A0" w:rsidTr="00662D5A">
        <w:tc>
          <w:tcPr>
            <w:tcW w:w="3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23A0" w:rsidRPr="002F23A0" w:rsidTr="00662D5A">
        <w:tc>
          <w:tcPr>
            <w:tcW w:w="3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23A0" w:rsidRPr="002F23A0" w:rsidTr="00662D5A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23A0" w:rsidRPr="002F23A0" w:rsidTr="00662D5A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F23A0" w:rsidRPr="002F23A0" w:rsidTr="00662D5A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23A0" w:rsidRPr="002F23A0" w:rsidTr="00662D5A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23A0" w:rsidRPr="002F23A0" w:rsidTr="00662D5A">
        <w:tc>
          <w:tcPr>
            <w:tcW w:w="3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23A0" w:rsidRPr="002F23A0" w:rsidTr="00662D5A">
        <w:tc>
          <w:tcPr>
            <w:tcW w:w="3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23A0" w:rsidRPr="002F23A0" w:rsidTr="00662D5A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87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7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87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7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23A0" w:rsidRPr="002F23A0" w:rsidTr="00662D5A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(адаптивная физическая 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 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обязательные коррекционные курсы: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ритмика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логопедические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F23A0" w:rsidRPr="002F23A0" w:rsidTr="00662D5A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3A0" w:rsidRPr="002F23A0" w:rsidRDefault="002F23A0" w:rsidP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</w:tr>
    </w:tbl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данной АОП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2F23A0" w:rsidRPr="002F23A0" w:rsidRDefault="002F23A0" w:rsidP="002F2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05"/>
      <w:bookmarkEnd w:id="1"/>
    </w:p>
    <w:sectPr w:rsidR="002F23A0" w:rsidRPr="002F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A0"/>
    <w:rsid w:val="000F44C5"/>
    <w:rsid w:val="001537A1"/>
    <w:rsid w:val="00240656"/>
    <w:rsid w:val="002F23A0"/>
    <w:rsid w:val="003B2D39"/>
    <w:rsid w:val="00873F4E"/>
    <w:rsid w:val="00D452D2"/>
    <w:rsid w:val="00E0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7E0E"/>
  <w15:chartTrackingRefBased/>
  <w15:docId w15:val="{43D4B1DF-2CC7-4669-B76C-7C177A2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9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2024-09-16T07:46:00Z</cp:lastPrinted>
  <dcterms:created xsi:type="dcterms:W3CDTF">2024-10-09T09:32:00Z</dcterms:created>
  <dcterms:modified xsi:type="dcterms:W3CDTF">2024-10-09T09:32:00Z</dcterms:modified>
</cp:coreProperties>
</file>